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A362BF" w:rsidTr="00A362BF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2BF" w:rsidRDefault="00A362B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BF" w:rsidRDefault="00A362BF">
            <w:pPr>
              <w:rPr>
                <w:color w:val="000000"/>
              </w:rPr>
            </w:pPr>
          </w:p>
          <w:p w:rsidR="00A362BF" w:rsidRDefault="00A362BF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62BF" w:rsidRDefault="00433046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A362BF" w:rsidTr="00A362BF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2BF" w:rsidRDefault="00A362BF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046" w:rsidRPr="00433046" w:rsidRDefault="00433046" w:rsidP="00433046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433046" w:rsidRPr="00433046" w:rsidRDefault="00433046" w:rsidP="00433046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433046" w:rsidRPr="00433046" w:rsidRDefault="00433046" w:rsidP="00433046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433046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A362BF" w:rsidRDefault="00433046" w:rsidP="00433046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433046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433046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A362BF" w:rsidTr="00A362BF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A362BF" w:rsidRDefault="00433046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865952" w:rsidRDefault="00865952" w:rsidP="00865952">
      <w:pPr>
        <w:jc w:val="center"/>
        <w:rPr>
          <w:b/>
          <w:sz w:val="22"/>
          <w:szCs w:val="22"/>
        </w:rPr>
      </w:pPr>
    </w:p>
    <w:p w:rsidR="003F04C8" w:rsidRDefault="003F04C8" w:rsidP="003F04C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F04C8" w:rsidRDefault="003F04C8" w:rsidP="003F04C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Компенсатор резиновый</w:t>
      </w:r>
    </w:p>
    <w:tbl>
      <w:tblPr>
        <w:tblW w:w="0" w:type="auto"/>
        <w:tblInd w:w="93" w:type="dxa"/>
        <w:tblLayout w:type="fixed"/>
        <w:tblLook w:val="04A0"/>
      </w:tblPr>
      <w:tblGrid>
        <w:gridCol w:w="15"/>
        <w:gridCol w:w="2160"/>
        <w:gridCol w:w="3600"/>
        <w:gridCol w:w="4500"/>
      </w:tblGrid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F04C8">
              <w:rPr>
                <w:b/>
                <w:sz w:val="20"/>
                <w:szCs w:val="20"/>
              </w:rPr>
              <w:t>Техническая характеристика изделия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Рабочее давление, МПа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Номинальный внутренний диаметр, мм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Номинальный наружный диаметр, мм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Длина, мм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Угловое отклонение, град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Осевое смещение, мм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Максимальное линейное удлинение, 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276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Место установки в технологической цепи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gridBefore w:val="1"/>
          <w:wBefore w:w="15" w:type="dxa"/>
          <w:trHeight w:val="276"/>
        </w:trPr>
        <w:tc>
          <w:tcPr>
            <w:tcW w:w="1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Тип соединения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Фланцевое соединение</w:t>
            </w:r>
          </w:p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Габаритные размеры фланца</w:t>
            </w:r>
          </w:p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276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Соединение "под хомут"</w:t>
            </w:r>
          </w:p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Длина трубы под сварку, мм</w:t>
            </w:r>
          </w:p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Дополнительные требования: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1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276"/>
        </w:trPr>
        <w:tc>
          <w:tcPr>
            <w:tcW w:w="1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gridBefore w:val="1"/>
          <w:wBefore w:w="15" w:type="dxa"/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Количество: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trHeight w:val="375"/>
        </w:trPr>
        <w:tc>
          <w:tcPr>
            <w:tcW w:w="10275" w:type="dxa"/>
            <w:gridSpan w:val="4"/>
            <w:noWrap/>
            <w:hideMark/>
          </w:tcPr>
          <w:p w:rsidR="003F04C8" w:rsidRPr="003F04C8" w:rsidRDefault="003F04C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F04C8">
              <w:rPr>
                <w:b/>
                <w:sz w:val="20"/>
                <w:szCs w:val="20"/>
              </w:rPr>
              <w:t>Характеристика рабочей среды</w:t>
            </w:r>
          </w:p>
        </w:tc>
      </w:tr>
      <w:tr w:rsidR="003F04C8" w:rsidRPr="003F04C8" w:rsidTr="003F04C8">
        <w:trPr>
          <w:trHeight w:val="315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Температура рабочей среды, градус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315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Температура окружающей среды, градус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276"/>
        </w:trPr>
        <w:tc>
          <w:tcPr>
            <w:tcW w:w="5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Содержание твердого в транспортируемом материале, %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276"/>
        </w:trPr>
        <w:tc>
          <w:tcPr>
            <w:tcW w:w="24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trHeight w:val="276"/>
        </w:trPr>
        <w:tc>
          <w:tcPr>
            <w:tcW w:w="5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Гранулометрический состав частиц транспортируемого материала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276"/>
        </w:trPr>
        <w:tc>
          <w:tcPr>
            <w:tcW w:w="24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trHeight w:val="276"/>
        </w:trPr>
        <w:tc>
          <w:tcPr>
            <w:tcW w:w="5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 xml:space="preserve">Химический состав транспортируемого материала, </w:t>
            </w:r>
            <w:proofErr w:type="spellStart"/>
            <w:r w:rsidRPr="003F04C8">
              <w:rPr>
                <w:sz w:val="20"/>
                <w:szCs w:val="20"/>
              </w:rPr>
              <w:t>рН</w:t>
            </w:r>
            <w:proofErr w:type="spellEnd"/>
            <w:r w:rsidRPr="003F04C8"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276"/>
        </w:trPr>
        <w:tc>
          <w:tcPr>
            <w:tcW w:w="24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8" w:rsidRPr="003F04C8" w:rsidRDefault="003F04C8">
            <w:pPr>
              <w:rPr>
                <w:sz w:val="20"/>
                <w:szCs w:val="20"/>
              </w:rPr>
            </w:pPr>
          </w:p>
        </w:tc>
      </w:tr>
      <w:tr w:rsidR="003F04C8" w:rsidRPr="003F04C8" w:rsidTr="003F04C8">
        <w:trPr>
          <w:trHeight w:val="225"/>
        </w:trPr>
        <w:tc>
          <w:tcPr>
            <w:tcW w:w="10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F04C8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3F04C8" w:rsidRPr="003F04C8" w:rsidTr="003F04C8">
        <w:trPr>
          <w:trHeight w:val="300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Название организации: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300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  <w:tr w:rsidR="003F04C8" w:rsidRPr="003F04C8" w:rsidTr="003F04C8">
        <w:trPr>
          <w:trHeight w:val="300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Контактные телефоны: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04C8" w:rsidRPr="003F04C8" w:rsidRDefault="003F04C8">
            <w:pPr>
              <w:spacing w:line="240" w:lineRule="atLeast"/>
              <w:rPr>
                <w:sz w:val="20"/>
                <w:szCs w:val="20"/>
              </w:rPr>
            </w:pPr>
            <w:r w:rsidRPr="003F04C8">
              <w:rPr>
                <w:sz w:val="20"/>
                <w:szCs w:val="20"/>
              </w:rPr>
              <w:t> </w:t>
            </w:r>
          </w:p>
        </w:tc>
      </w:tr>
    </w:tbl>
    <w:p w:rsidR="003F04C8" w:rsidRDefault="003F04C8" w:rsidP="003F04C8">
      <w:pPr>
        <w:jc w:val="both"/>
        <w:rPr>
          <w:rFonts w:ascii="Calibri" w:hAnsi="Calibri"/>
          <w:sz w:val="22"/>
          <w:szCs w:val="22"/>
        </w:rPr>
      </w:pPr>
      <w: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C871D2" w:rsidRPr="003F04C8" w:rsidRDefault="00C871D2" w:rsidP="00475EEC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360E0" w:rsidRPr="003F04C8" w:rsidRDefault="00B360E0" w:rsidP="003F04C8">
      <w:pPr>
        <w:pStyle w:val="a9"/>
        <w:rPr>
          <w:rFonts w:ascii="Tahoma" w:hAnsi="Tahoma" w:cs="Tahoma"/>
          <w:sz w:val="20"/>
          <w:szCs w:val="20"/>
          <w:vertAlign w:val="superscript"/>
        </w:rPr>
      </w:pPr>
    </w:p>
    <w:sectPr w:rsidR="00B360E0" w:rsidRPr="003F04C8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C4538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047B5"/>
    <w:rsid w:val="00220C2E"/>
    <w:rsid w:val="00224544"/>
    <w:rsid w:val="002328CF"/>
    <w:rsid w:val="00233EE5"/>
    <w:rsid w:val="00236211"/>
    <w:rsid w:val="002365E4"/>
    <w:rsid w:val="00240BCC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242B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2705B"/>
    <w:rsid w:val="00433046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2502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62BF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C73F1"/>
    <w:rsid w:val="00AD0527"/>
    <w:rsid w:val="00AF5CF4"/>
    <w:rsid w:val="00B03CDE"/>
    <w:rsid w:val="00B078AD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A6F0E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6C21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D711-E8B6-46A2-8E63-BA4BBBF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19</cp:revision>
  <cp:lastPrinted>2016-06-30T07:06:00Z</cp:lastPrinted>
  <dcterms:created xsi:type="dcterms:W3CDTF">2016-06-30T10:56:00Z</dcterms:created>
  <dcterms:modified xsi:type="dcterms:W3CDTF">2020-06-04T05:53:00Z</dcterms:modified>
</cp:coreProperties>
</file>